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02" w:rsidRPr="00652106" w:rsidRDefault="004F2602" w:rsidP="004F2602">
      <w:pPr>
        <w:shd w:val="clear" w:color="auto" w:fill="FFFFFF"/>
        <w:spacing w:after="0" w:line="240" w:lineRule="auto"/>
        <w:jc w:val="center"/>
        <w:textAlignment w:val="baseline"/>
        <w:rPr>
          <w:rFonts w:ascii="Mistral" w:eastAsia="Times New Roman" w:hAnsi="Mistral" w:cs="Times New Roman"/>
          <w:b/>
          <w:color w:val="0070C0"/>
          <w:spacing w:val="-8"/>
          <w:sz w:val="72"/>
          <w:szCs w:val="72"/>
          <w:bdr w:val="none" w:sz="0" w:space="0" w:color="auto" w:frame="1"/>
          <w:lang w:eastAsia="ru-RU"/>
        </w:rPr>
      </w:pPr>
      <w:r w:rsidRPr="00652106">
        <w:rPr>
          <w:rFonts w:ascii="Mistral" w:eastAsia="Times New Roman" w:hAnsi="Mistral" w:cs="Times New Roman"/>
          <w:b/>
          <w:color w:val="0070C0"/>
          <w:spacing w:val="-8"/>
          <w:sz w:val="72"/>
          <w:szCs w:val="72"/>
          <w:bdr w:val="none" w:sz="0" w:space="0" w:color="auto" w:frame="1"/>
          <w:lang w:eastAsia="ru-RU"/>
        </w:rPr>
        <w:t>День белого цветка</w:t>
      </w:r>
    </w:p>
    <w:p w:rsidR="004F2602" w:rsidRPr="00652106" w:rsidRDefault="004F2602" w:rsidP="004F2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26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1239520</wp:posOffset>
            </wp:positionV>
            <wp:extent cx="372325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42" y="21396"/>
                <wp:lineTo x="21442" y="0"/>
                <wp:lineTo x="0" y="0"/>
              </wp:wrapPolygon>
            </wp:wrapTight>
            <wp:docPr id="3" name="Рисунок 3" descr="C:\Users\любаня\Desktop\туберкулез\20190403_07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аня\Desktop\туберкулез\20190403_0758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433" t="25166" r="16739" b="4615"/>
                    <a:stretch/>
                  </pic:blipFill>
                  <pic:spPr bwMode="auto">
                    <a:xfrm>
                      <a:off x="0" y="0"/>
                      <a:ext cx="37232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20B91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1 апреля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2019 года</w:t>
      </w:r>
      <w:r w:rsidRPr="00920B91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в МКОУ СОШ № 9 прошли ряд мероприятий, посвященные всемирному дню борьбы с туберкулезом, который проходит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Pr="00920B91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24 марта.</w:t>
      </w:r>
      <w:r w:rsidRPr="00920B91">
        <w:rPr>
          <w:rFonts w:ascii="Times New Roman" w:hAnsi="Times New Roman" w:cs="Times New Roman"/>
          <w:b/>
          <w:sz w:val="24"/>
          <w:szCs w:val="24"/>
        </w:rPr>
        <w:t xml:space="preserve"> А в России этот день традиционно называется Днем белой ромашки или Днем белого цветка. Всемирный день борьбы с туберкулезомотмечается по решению Всемирной организации здравоохранени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920B91">
        <w:rPr>
          <w:rFonts w:ascii="Times New Roman" w:hAnsi="Times New Roman" w:cs="Times New Roman"/>
          <w:b/>
          <w:sz w:val="24"/>
          <w:szCs w:val="24"/>
        </w:rPr>
        <w:t xml:space="preserve">в день, когда в 1882 году немецкий микробиолог </w:t>
      </w:r>
      <w:hyperlink r:id="rId5" w:tgtFrame="_self" w:history="1">
        <w:r w:rsidRPr="00402B4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Роберт Кох</w:t>
        </w:r>
      </w:hyperlink>
      <w:r w:rsidRPr="00920B91">
        <w:rPr>
          <w:rFonts w:ascii="Times New Roman" w:hAnsi="Times New Roman" w:cs="Times New Roman"/>
          <w:b/>
          <w:sz w:val="24"/>
          <w:szCs w:val="24"/>
        </w:rPr>
        <w:t xml:space="preserve">объявил о сделанном им открытии возбудителя туберкулеза. В 1993 году Всемирной организацией здравоохранения туберкулез был объявлен национальным бедствием, а день </w:t>
      </w:r>
      <w:hyperlink r:id="rId6" w:tgtFrame="_self" w:history="1">
        <w:r w:rsidRPr="00402B4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24 марта</w:t>
        </w:r>
      </w:hyperlink>
      <w:r w:rsidRPr="00920B91">
        <w:rPr>
          <w:rFonts w:ascii="Times New Roman" w:hAnsi="Times New Roman" w:cs="Times New Roman"/>
          <w:b/>
          <w:sz w:val="24"/>
          <w:szCs w:val="24"/>
        </w:rPr>
        <w:t xml:space="preserve"> — Всемирным днем борьбы с туберкулезом.</w:t>
      </w:r>
      <w:r w:rsidRPr="00920B91">
        <w:rPr>
          <w:rFonts w:ascii="Times New Roman" w:hAnsi="Times New Roman" w:cs="Times New Roman"/>
          <w:b/>
          <w:sz w:val="24"/>
          <w:szCs w:val="24"/>
        </w:rPr>
        <w:br/>
        <w:t xml:space="preserve">    В настоящее время ежегодно туберкулез уносит жизни 1,6 миллионов человек, большинство из которых — жители развивающихся стран.</w:t>
      </w:r>
    </w:p>
    <w:p w:rsidR="004F2602" w:rsidRPr="004F2602" w:rsidRDefault="004F2602" w:rsidP="004F2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</w:pPr>
      <w:r w:rsidRPr="004F2602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1702435</wp:posOffset>
            </wp:positionV>
            <wp:extent cx="3656965" cy="2057400"/>
            <wp:effectExtent l="0" t="0" r="635" b="0"/>
            <wp:wrapTight wrapText="bothSides">
              <wp:wrapPolygon edited="0">
                <wp:start x="0" y="0"/>
                <wp:lineTo x="0" y="21400"/>
                <wp:lineTo x="21491" y="21400"/>
                <wp:lineTo x="21491" y="0"/>
                <wp:lineTo x="0" y="0"/>
              </wp:wrapPolygon>
            </wp:wrapTight>
            <wp:docPr id="1" name="Рисунок 1" descr="C:\Users\любаня\Desktop\туберкулез\20190403_07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Desktop\туберкулез\20190403_075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B91">
        <w:rPr>
          <w:rFonts w:ascii="Times New Roman" w:hAnsi="Times New Roman" w:cs="Times New Roman"/>
          <w:sz w:val="24"/>
          <w:szCs w:val="24"/>
        </w:rPr>
        <w:t xml:space="preserve">Вот и мы </w:t>
      </w:r>
      <w:r>
        <w:rPr>
          <w:rFonts w:ascii="Times New Roman" w:hAnsi="Times New Roman" w:cs="Times New Roman"/>
          <w:sz w:val="24"/>
          <w:szCs w:val="24"/>
        </w:rPr>
        <w:t xml:space="preserve">с нашим волонтерским отрядом «Горячие сердца»  провели классный час в нашем 8 Б классе, а так же поддержали всероссийскую акцию «Белая ромашка»,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ц</w:t>
      </w:r>
      <w:r w:rsidRPr="00402B4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елью этих мероприятий было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расширить представление</w:t>
      </w:r>
      <w:r w:rsidRPr="00A233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и родителей нашей школы</w:t>
      </w:r>
      <w:r w:rsidRPr="00A233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о проблеме сохранения здоровья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; задачи мы поставили следующие -</w:t>
      </w:r>
      <w:r w:rsidRPr="00A233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познакомить учащихся с понятием «туберкулез» и путями его заражения; объяснить учащимся необходимость профилактических прививок от туберкулеза;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познакомить с основными </w:t>
      </w:r>
      <w:r w:rsidRPr="00A233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признаки заболевания туберкулезом.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 xml:space="preserve"> Все это наши учащиеся и родители узнали из информационных листовок «Профилактика туберкулеза» и «Защитите своего малыша от туберкулеза».</w:t>
      </w:r>
    </w:p>
    <w:p w:rsidR="004F2602" w:rsidRDefault="004F2602" w:rsidP="004F2602">
      <w:pPr>
        <w:pStyle w:val="a4"/>
        <w:spacing w:before="0" w:beforeAutospacing="0" w:after="0" w:afterAutospacing="0"/>
        <w:ind w:firstLine="426"/>
        <w:jc w:val="both"/>
        <w:rPr>
          <w:b/>
        </w:rPr>
      </w:pPr>
      <w:r w:rsidRPr="00402B4A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2054225</wp:posOffset>
            </wp:positionV>
            <wp:extent cx="36068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ight>
            <wp:docPr id="2" name="Рисунок 2" descr="C:\Users\любаня\Desktop\туберкулез\20190403_07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аня\Desktop\туберкулез\20190403_075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106">
        <w:rPr>
          <w:rStyle w:val="a6"/>
          <w:i w:val="0"/>
        </w:rPr>
        <w:t>Туберкулёз – это инфекционное заболевание. Возбудителем болезни является </w:t>
      </w:r>
      <w:r w:rsidRPr="00652106">
        <w:rPr>
          <w:rStyle w:val="a5"/>
          <w:b w:val="0"/>
        </w:rPr>
        <w:t>бацилла Коха.</w:t>
      </w:r>
      <w:r w:rsidRPr="00652106">
        <w:rPr>
          <w:rStyle w:val="a5"/>
        </w:rPr>
        <w:t> </w:t>
      </w:r>
      <w:r w:rsidRPr="00652106">
        <w:rPr>
          <w:rStyle w:val="a6"/>
          <w:i w:val="0"/>
        </w:rPr>
        <w:t xml:space="preserve">Основным источником туберкулезной инфекции для человека является </w:t>
      </w:r>
      <w:r w:rsidRPr="00652106">
        <w:rPr>
          <w:rStyle w:val="a6"/>
          <w:b/>
          <w:i w:val="0"/>
        </w:rPr>
        <w:t>- </w:t>
      </w:r>
      <w:r w:rsidRPr="00652106">
        <w:rPr>
          <w:rStyle w:val="a5"/>
          <w:b w:val="0"/>
        </w:rPr>
        <w:t>больной человек.</w:t>
      </w:r>
      <w:r w:rsidRPr="00652106">
        <w:rPr>
          <w:rStyle w:val="a5"/>
        </w:rPr>
        <w:t> </w:t>
      </w:r>
      <w:r w:rsidRPr="00652106">
        <w:rPr>
          <w:rStyle w:val="a5"/>
          <w:b w:val="0"/>
        </w:rPr>
        <w:t>Зар</w:t>
      </w:r>
      <w:r w:rsidRPr="00652106">
        <w:rPr>
          <w:rStyle w:val="a6"/>
          <w:i w:val="0"/>
        </w:rPr>
        <w:t>ажение человека туберкулёзом чаще происходит </w:t>
      </w:r>
      <w:r w:rsidRPr="00652106">
        <w:rPr>
          <w:rStyle w:val="a5"/>
          <w:b w:val="0"/>
        </w:rPr>
        <w:t>воздушно-капельным путём.</w:t>
      </w:r>
      <w:r w:rsidRPr="00652106">
        <w:rPr>
          <w:rStyle w:val="a5"/>
        </w:rPr>
        <w:t> </w:t>
      </w:r>
      <w:r w:rsidRPr="00652106">
        <w:rPr>
          <w:rStyle w:val="a6"/>
          <w:i w:val="0"/>
        </w:rPr>
        <w:t xml:space="preserve">Факторы, способствующие заболеванию туберкулёзом </w:t>
      </w:r>
      <w:r w:rsidRPr="00652106">
        <w:rPr>
          <w:rStyle w:val="a6"/>
          <w:b/>
          <w:i w:val="0"/>
        </w:rPr>
        <w:t>- </w:t>
      </w:r>
      <w:proofErr w:type="spellStart"/>
      <w:r w:rsidRPr="00652106">
        <w:rPr>
          <w:rStyle w:val="a5"/>
          <w:b w:val="0"/>
        </w:rPr>
        <w:t>табакокурение</w:t>
      </w:r>
      <w:proofErr w:type="spellEnd"/>
      <w:r w:rsidRPr="00652106">
        <w:rPr>
          <w:rStyle w:val="a5"/>
          <w:b w:val="0"/>
        </w:rPr>
        <w:t>, злоупотребление ал</w:t>
      </w:r>
      <w:r>
        <w:rPr>
          <w:rStyle w:val="a5"/>
          <w:b w:val="0"/>
        </w:rPr>
        <w:t>коголем, неполноценное питание.</w:t>
      </w:r>
      <w:r w:rsidRPr="00652106">
        <w:rPr>
          <w:rStyle w:val="a6"/>
          <w:i w:val="0"/>
        </w:rPr>
        <w:t xml:space="preserve"> Туберкулез кроме легких может поражать кожу, лимфатические узлы, почки, глаза. </w:t>
      </w:r>
      <w:r w:rsidRPr="00652106">
        <w:rPr>
          <w:rStyle w:val="a5"/>
        </w:rPr>
        <w:t> </w:t>
      </w:r>
      <w:r w:rsidRPr="00652106">
        <w:rPr>
          <w:rStyle w:val="a5"/>
          <w:b w:val="0"/>
        </w:rPr>
        <w:t>П</w:t>
      </w:r>
      <w:r w:rsidRPr="00652106">
        <w:rPr>
          <w:rStyle w:val="a6"/>
          <w:i w:val="0"/>
        </w:rPr>
        <w:t>ризнаками заболевания являются </w:t>
      </w:r>
      <w:r w:rsidRPr="00652106">
        <w:rPr>
          <w:rStyle w:val="a5"/>
          <w:b w:val="0"/>
        </w:rPr>
        <w:t>кашель 2-3 недели, боли в груди, потеря веса, потливость, периодическое повышение температуры.</w:t>
      </w:r>
      <w:r w:rsidRPr="00652106">
        <w:t xml:space="preserve"> Экономический ущерб от туберкулеза по России ежегодно составляет сотни миллиардов рублей. Специалисты отмечают, что именно своевременное выявление туберкулёза – гарантия его полного излечения. Основным, традиционным методом раннего выявления туберкулеза у взрослых была и остается массовая флюорография. Ее проводят в зависимости от категории населения 2 раза в год, ежегодно, 1 раз в 2 года или 1 раз в 3 года.  Для выявления туберкулеза у детей и подростков применяется проба Манту – ежегодное внутри</w:t>
      </w:r>
      <w:r>
        <w:t xml:space="preserve">кожное введение туберкулина. </w:t>
      </w:r>
      <w:r w:rsidRPr="00652106">
        <w:t xml:space="preserve">Усиливает иммунитет вакцинация, хорошее питание, солнечные ванны, соблюдение гигиенических правил. </w:t>
      </w:r>
    </w:p>
    <w:p w:rsidR="004F2602" w:rsidRPr="00402B4A" w:rsidRDefault="004F2602" w:rsidP="004F2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B4A">
        <w:rPr>
          <w:rFonts w:ascii="Times New Roman" w:hAnsi="Times New Roman" w:cs="Times New Roman"/>
          <w:b/>
          <w:sz w:val="24"/>
          <w:szCs w:val="24"/>
        </w:rPr>
        <w:t>Будьте здоровы!</w:t>
      </w:r>
    </w:p>
    <w:p w:rsidR="004F2602" w:rsidRPr="00402B4A" w:rsidRDefault="004F2602" w:rsidP="004F260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B4A">
        <w:rPr>
          <w:rFonts w:ascii="Times New Roman" w:hAnsi="Times New Roman" w:cs="Times New Roman"/>
          <w:b/>
          <w:sz w:val="24"/>
          <w:szCs w:val="24"/>
        </w:rPr>
        <w:t>Делайте флюорографию своевременно!</w:t>
      </w:r>
    </w:p>
    <w:p w:rsidR="004F2602" w:rsidRPr="00402B4A" w:rsidRDefault="004F2602" w:rsidP="004F260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B4A">
        <w:rPr>
          <w:rFonts w:ascii="Times New Roman" w:hAnsi="Times New Roman" w:cs="Times New Roman"/>
          <w:b/>
          <w:sz w:val="24"/>
          <w:szCs w:val="24"/>
        </w:rPr>
        <w:t>Не пренебрегайте проведением туберкулиновых проб детям!</w:t>
      </w:r>
    </w:p>
    <w:p w:rsidR="004F2602" w:rsidRPr="00402B4A" w:rsidRDefault="004F2602" w:rsidP="004F260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B4A">
        <w:rPr>
          <w:rFonts w:ascii="Times New Roman" w:hAnsi="Times New Roman" w:cs="Times New Roman"/>
          <w:b/>
          <w:sz w:val="24"/>
          <w:szCs w:val="24"/>
        </w:rPr>
        <w:t>Своевременно обращайтесь за медицинской помощью!</w:t>
      </w:r>
    </w:p>
    <w:p w:rsidR="00836C16" w:rsidRDefault="00836C16" w:rsidP="004F2602">
      <w:bookmarkStart w:id="0" w:name="_GoBack"/>
      <w:bookmarkEnd w:id="0"/>
    </w:p>
    <w:sectPr w:rsidR="00836C16" w:rsidSect="004F2602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906"/>
    <w:rsid w:val="004F2602"/>
    <w:rsid w:val="00836C16"/>
    <w:rsid w:val="009412CB"/>
    <w:rsid w:val="009E5A14"/>
    <w:rsid w:val="00E3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602"/>
    <w:rPr>
      <w:color w:val="0000FF"/>
      <w:u w:val="single"/>
    </w:rPr>
  </w:style>
  <w:style w:type="paragraph" w:styleId="a4">
    <w:name w:val="Normal (Web)"/>
    <w:basedOn w:val="a"/>
    <w:rsid w:val="004F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F2602"/>
    <w:rPr>
      <w:b/>
      <w:bCs/>
    </w:rPr>
  </w:style>
  <w:style w:type="character" w:styleId="a6">
    <w:name w:val="Emphasis"/>
    <w:basedOn w:val="a0"/>
    <w:qFormat/>
    <w:rsid w:val="004F26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.ru/day/3-24/" TargetMode="External"/><Relationship Id="rId5" Type="http://schemas.openxmlformats.org/officeDocument/2006/relationships/hyperlink" Target="http://www.calend.ru/person/1729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любаня</dc:creator>
  <cp:lastModifiedBy>ИКТ</cp:lastModifiedBy>
  <cp:revision>2</cp:revision>
  <dcterms:created xsi:type="dcterms:W3CDTF">2019-04-05T05:31:00Z</dcterms:created>
  <dcterms:modified xsi:type="dcterms:W3CDTF">2019-04-05T05:31:00Z</dcterms:modified>
</cp:coreProperties>
</file>