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39" w:rsidRPr="0013192E" w:rsidRDefault="003F1E39" w:rsidP="003F1E39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УТВЕРЖДАЮ</w:t>
      </w:r>
    </w:p>
    <w:p w:rsidR="003F1E39" w:rsidRPr="0013192E" w:rsidRDefault="003F1E39" w:rsidP="003F1E39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 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Директор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школы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    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______________</w:t>
      </w:r>
    </w:p>
    <w:p w:rsidR="003F1E39" w:rsidRPr="0013192E" w:rsidRDefault="003F1E39" w:rsidP="003F1E39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              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                    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     Е.А.Лещенко</w:t>
      </w:r>
    </w:p>
    <w:p w:rsidR="003F1E39" w:rsidRPr="0013192E" w:rsidRDefault="003F1E39" w:rsidP="003F1E39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                           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                                                                                                              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             «___»________ 2018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г.</w:t>
      </w:r>
    </w:p>
    <w:p w:rsidR="003F1E39" w:rsidRDefault="003F1E39" w:rsidP="003F1E39">
      <w:pPr>
        <w:shd w:val="clear" w:color="auto" w:fill="FFFFFF"/>
        <w:spacing w:before="120" w:after="240" w:line="390" w:lineRule="atLeast"/>
        <w:textAlignment w:val="baseline"/>
        <w:outlineLvl w:val="0"/>
        <w:rPr>
          <w:rFonts w:ascii="Arial" w:eastAsia="Times New Roman" w:hAnsi="Arial" w:cs="Arial"/>
          <w:caps/>
          <w:kern w:val="36"/>
          <w:sz w:val="27"/>
          <w:szCs w:val="27"/>
          <w:lang w:eastAsia="ru-RU"/>
        </w:rPr>
      </w:pPr>
    </w:p>
    <w:p w:rsidR="003F1E39" w:rsidRDefault="003F1E39" w:rsidP="003F1E39">
      <w:pPr>
        <w:shd w:val="clear" w:color="auto" w:fill="FFFFFF"/>
        <w:spacing w:before="120" w:after="240" w:line="390" w:lineRule="atLeast"/>
        <w:jc w:val="center"/>
        <w:textAlignment w:val="baseline"/>
        <w:outlineLvl w:val="0"/>
        <w:rPr>
          <w:rFonts w:ascii="Arial" w:eastAsia="Times New Roman" w:hAnsi="Arial" w:cs="Arial"/>
          <w:caps/>
          <w:kern w:val="36"/>
          <w:sz w:val="32"/>
          <w:szCs w:val="32"/>
          <w:lang w:eastAsia="ru-RU"/>
        </w:rPr>
      </w:pPr>
    </w:p>
    <w:p w:rsidR="003F1E39" w:rsidRDefault="003F1E39" w:rsidP="003F1E39">
      <w:pPr>
        <w:shd w:val="clear" w:color="auto" w:fill="FFFFFF"/>
        <w:spacing w:before="120" w:after="240" w:line="390" w:lineRule="atLeast"/>
        <w:jc w:val="center"/>
        <w:textAlignment w:val="baseline"/>
        <w:outlineLvl w:val="0"/>
        <w:rPr>
          <w:rFonts w:ascii="Arial" w:eastAsia="Times New Roman" w:hAnsi="Arial" w:cs="Arial"/>
          <w:caps/>
          <w:kern w:val="36"/>
          <w:sz w:val="32"/>
          <w:szCs w:val="32"/>
          <w:lang w:eastAsia="ru-RU"/>
        </w:rPr>
      </w:pPr>
    </w:p>
    <w:p w:rsidR="003F1E39" w:rsidRPr="008528B0" w:rsidRDefault="0013192E" w:rsidP="003F1E39">
      <w:pPr>
        <w:shd w:val="clear" w:color="auto" w:fill="FFFFFF"/>
        <w:spacing w:before="120" w:after="240" w:line="390" w:lineRule="atLeast"/>
        <w:jc w:val="center"/>
        <w:textAlignment w:val="baseline"/>
        <w:outlineLvl w:val="0"/>
        <w:rPr>
          <w:rFonts w:ascii="Arial" w:eastAsia="Times New Roman" w:hAnsi="Arial" w:cs="Arial"/>
          <w:b/>
          <w:i/>
          <w:caps/>
          <w:kern w:val="36"/>
          <w:sz w:val="40"/>
          <w:szCs w:val="40"/>
          <w:lang w:eastAsia="ru-RU"/>
        </w:rPr>
      </w:pPr>
      <w:r w:rsidRPr="008528B0">
        <w:rPr>
          <w:rFonts w:ascii="Arial" w:eastAsia="Times New Roman" w:hAnsi="Arial" w:cs="Arial"/>
          <w:b/>
          <w:i/>
          <w:caps/>
          <w:kern w:val="36"/>
          <w:sz w:val="40"/>
          <w:szCs w:val="40"/>
          <w:lang w:eastAsia="ru-RU"/>
        </w:rPr>
        <w:t>ДОРОЖНАЯ КАРТА ПОДГОТОВКИ К ГИА-</w:t>
      </w:r>
      <w:r w:rsidR="003F1E39" w:rsidRPr="008528B0">
        <w:rPr>
          <w:rFonts w:ascii="Arial" w:eastAsia="Times New Roman" w:hAnsi="Arial" w:cs="Arial"/>
          <w:b/>
          <w:i/>
          <w:caps/>
          <w:kern w:val="36"/>
          <w:sz w:val="40"/>
          <w:szCs w:val="40"/>
          <w:lang w:eastAsia="ru-RU"/>
        </w:rPr>
        <w:t>19</w:t>
      </w:r>
    </w:p>
    <w:p w:rsidR="0013192E" w:rsidRPr="008528B0" w:rsidRDefault="003F1E39" w:rsidP="003F1E39">
      <w:pPr>
        <w:shd w:val="clear" w:color="auto" w:fill="FFFFFF"/>
        <w:spacing w:before="120" w:after="240" w:line="390" w:lineRule="atLeast"/>
        <w:jc w:val="center"/>
        <w:textAlignment w:val="baseline"/>
        <w:outlineLvl w:val="0"/>
        <w:rPr>
          <w:rFonts w:ascii="Arial" w:eastAsia="Times New Roman" w:hAnsi="Arial" w:cs="Arial"/>
          <w:b/>
          <w:i/>
          <w:caps/>
          <w:kern w:val="36"/>
          <w:sz w:val="40"/>
          <w:szCs w:val="40"/>
          <w:lang w:eastAsia="ru-RU"/>
        </w:rPr>
      </w:pPr>
      <w:r w:rsidRPr="008528B0">
        <w:rPr>
          <w:rFonts w:ascii="Arial" w:eastAsia="Times New Roman" w:hAnsi="Arial" w:cs="Arial"/>
          <w:b/>
          <w:i/>
          <w:caps/>
          <w:kern w:val="36"/>
          <w:sz w:val="40"/>
          <w:szCs w:val="40"/>
          <w:lang w:eastAsia="ru-RU"/>
        </w:rPr>
        <w:t>2018-2019</w:t>
      </w:r>
      <w:r w:rsidR="0013192E" w:rsidRPr="008528B0">
        <w:rPr>
          <w:rFonts w:ascii="Arial" w:eastAsia="Times New Roman" w:hAnsi="Arial" w:cs="Arial"/>
          <w:b/>
          <w:i/>
          <w:caps/>
          <w:kern w:val="36"/>
          <w:sz w:val="40"/>
          <w:szCs w:val="40"/>
          <w:lang w:eastAsia="ru-RU"/>
        </w:rPr>
        <w:t xml:space="preserve"> УЧЕБНЫЙ ГОД</w:t>
      </w:r>
    </w:p>
    <w:p w:rsidR="003F1E39" w:rsidRPr="003F1E39" w:rsidRDefault="003F1E39" w:rsidP="003F1E39">
      <w:pPr>
        <w:shd w:val="clear" w:color="auto" w:fill="FFFFFF"/>
        <w:spacing w:before="120" w:after="240" w:line="390" w:lineRule="atLeast"/>
        <w:jc w:val="center"/>
        <w:textAlignment w:val="baseline"/>
        <w:outlineLvl w:val="0"/>
        <w:rPr>
          <w:rFonts w:ascii="Arial" w:eastAsia="Times New Roman" w:hAnsi="Arial" w:cs="Arial"/>
          <w:caps/>
          <w:kern w:val="36"/>
          <w:sz w:val="40"/>
          <w:szCs w:val="40"/>
          <w:lang w:eastAsia="ru-RU"/>
        </w:rPr>
      </w:pPr>
    </w:p>
    <w:p w:rsidR="003F1E39" w:rsidRDefault="003F1E39" w:rsidP="003F1E39">
      <w:pPr>
        <w:shd w:val="clear" w:color="auto" w:fill="FFFFFF"/>
        <w:spacing w:before="120" w:after="240" w:line="390" w:lineRule="atLeast"/>
        <w:jc w:val="center"/>
        <w:textAlignment w:val="baseline"/>
        <w:outlineLvl w:val="0"/>
        <w:rPr>
          <w:rFonts w:ascii="Arial" w:eastAsia="Times New Roman" w:hAnsi="Arial" w:cs="Arial"/>
          <w:caps/>
          <w:kern w:val="36"/>
          <w:sz w:val="27"/>
          <w:szCs w:val="27"/>
          <w:lang w:eastAsia="ru-RU"/>
        </w:rPr>
      </w:pPr>
    </w:p>
    <w:p w:rsidR="003F1E39" w:rsidRDefault="003F1E39" w:rsidP="003F1E39">
      <w:pPr>
        <w:shd w:val="clear" w:color="auto" w:fill="FFFFFF"/>
        <w:spacing w:before="120" w:after="240" w:line="390" w:lineRule="atLeast"/>
        <w:jc w:val="center"/>
        <w:textAlignment w:val="baseline"/>
        <w:outlineLvl w:val="0"/>
        <w:rPr>
          <w:rFonts w:ascii="Arial" w:eastAsia="Times New Roman" w:hAnsi="Arial" w:cs="Arial"/>
          <w:caps/>
          <w:kern w:val="36"/>
          <w:sz w:val="27"/>
          <w:szCs w:val="27"/>
          <w:lang w:eastAsia="ru-RU"/>
        </w:rPr>
      </w:pPr>
    </w:p>
    <w:p w:rsidR="003F1E39" w:rsidRDefault="003F1E39" w:rsidP="003F1E39">
      <w:pPr>
        <w:shd w:val="clear" w:color="auto" w:fill="FFFFFF"/>
        <w:spacing w:before="120" w:after="240" w:line="390" w:lineRule="atLeast"/>
        <w:jc w:val="center"/>
        <w:textAlignment w:val="baseline"/>
        <w:outlineLvl w:val="0"/>
        <w:rPr>
          <w:rFonts w:ascii="Arial" w:eastAsia="Times New Roman" w:hAnsi="Arial" w:cs="Arial"/>
          <w:caps/>
          <w:kern w:val="36"/>
          <w:sz w:val="27"/>
          <w:szCs w:val="27"/>
          <w:lang w:eastAsia="ru-RU"/>
        </w:rPr>
      </w:pPr>
    </w:p>
    <w:p w:rsidR="003F1E39" w:rsidRDefault="003F1E39" w:rsidP="003F1E39">
      <w:pPr>
        <w:shd w:val="clear" w:color="auto" w:fill="FFFFFF"/>
        <w:spacing w:before="120" w:after="240" w:line="390" w:lineRule="atLeast"/>
        <w:jc w:val="center"/>
        <w:textAlignment w:val="baseline"/>
        <w:outlineLvl w:val="0"/>
        <w:rPr>
          <w:rFonts w:ascii="Arial" w:eastAsia="Times New Roman" w:hAnsi="Arial" w:cs="Arial"/>
          <w:caps/>
          <w:kern w:val="36"/>
          <w:sz w:val="27"/>
          <w:szCs w:val="27"/>
          <w:lang w:eastAsia="ru-RU"/>
        </w:rPr>
      </w:pPr>
    </w:p>
    <w:p w:rsidR="003F1E39" w:rsidRDefault="003F1E39" w:rsidP="003F1E39">
      <w:pPr>
        <w:shd w:val="clear" w:color="auto" w:fill="FFFFFF"/>
        <w:spacing w:before="120" w:after="240" w:line="390" w:lineRule="atLeast"/>
        <w:jc w:val="center"/>
        <w:textAlignment w:val="baseline"/>
        <w:outlineLvl w:val="0"/>
        <w:rPr>
          <w:rFonts w:ascii="Arial" w:eastAsia="Times New Roman" w:hAnsi="Arial" w:cs="Arial"/>
          <w:caps/>
          <w:kern w:val="36"/>
          <w:sz w:val="27"/>
          <w:szCs w:val="27"/>
          <w:lang w:eastAsia="ru-RU"/>
        </w:rPr>
      </w:pPr>
    </w:p>
    <w:p w:rsidR="008528B0" w:rsidRDefault="008528B0" w:rsidP="0013192E">
      <w:pPr>
        <w:spacing w:after="0" w:line="312" w:lineRule="atLeast"/>
        <w:textAlignment w:val="baseline"/>
        <w:rPr>
          <w:rFonts w:ascii="Arial" w:eastAsia="Times New Roman" w:hAnsi="Arial" w:cs="Arial"/>
          <w:caps/>
          <w:kern w:val="36"/>
          <w:sz w:val="27"/>
          <w:szCs w:val="27"/>
          <w:lang w:eastAsia="ru-RU"/>
        </w:rPr>
      </w:pPr>
    </w:p>
    <w:p w:rsidR="0013192E" w:rsidRPr="008528B0" w:rsidRDefault="0013192E" w:rsidP="0013192E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  <w:lastRenderedPageBreak/>
        <w:t>Цель:</w:t>
      </w: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 повышения качества результатов государственной итоговой аттестации выпускников школы.</w:t>
      </w:r>
    </w:p>
    <w:p w:rsidR="0013192E" w:rsidRPr="008528B0" w:rsidRDefault="0013192E" w:rsidP="0013192E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  <w:t>Задачи:</w:t>
      </w:r>
    </w:p>
    <w:p w:rsidR="0013192E" w:rsidRPr="008528B0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1) Координация усилий всех субъектов образовательного процесса на достижение единой цели.</w:t>
      </w:r>
    </w:p>
    <w:p w:rsidR="0013192E" w:rsidRPr="008528B0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2) Обеспечение условий для непрерывного повышения уровня профессиональной компетентности педагогов в области подготовки выпускников к государственной итоговой аттестации.</w:t>
      </w:r>
    </w:p>
    <w:p w:rsidR="0013192E" w:rsidRPr="008528B0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3) Обеспечение непрерывного психолого-педагогического сопровождения выпускников </w:t>
      </w:r>
      <w:r w:rsidR="00B80B6F"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11 классов</w:t>
      </w: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в процессе подготовки к государственной итоговой аттестации в форме ЕГЭ.</w:t>
      </w:r>
    </w:p>
    <w:p w:rsidR="0013192E" w:rsidRPr="008528B0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4) Совершенствование материально-технической базы школы в целях обеспечения условий для качественной подготовки выпускников к сдаче экзаменов государственной итоговой аттестации через беспрепятственный доступ информационным ресурсам сети Интернет и использование современных информационных технологий.</w:t>
      </w:r>
    </w:p>
    <w:p w:rsidR="0013192E" w:rsidRPr="008528B0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5) Своевременно информировать законных представителей о результатах текущих диагностических работ;</w:t>
      </w:r>
    </w:p>
    <w:p w:rsidR="0013192E" w:rsidRPr="008528B0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6) Разработать рекомендации и Памятки для учащихся с целью устранения пробелов в знаниях учащихся;</w:t>
      </w:r>
    </w:p>
    <w:p w:rsidR="0013192E" w:rsidRPr="008528B0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7) Организовать работу по самообразованию.</w:t>
      </w:r>
    </w:p>
    <w:p w:rsidR="0013192E" w:rsidRPr="008528B0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Исходя из поставленных целей и задач, разработан план мероприятий, который состоит из шести разделов, включающих основные направления работы.</w:t>
      </w:r>
    </w:p>
    <w:p w:rsidR="0013192E" w:rsidRPr="008528B0" w:rsidRDefault="0013192E" w:rsidP="0013192E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  <w:t>Основные направления деятельности:</w:t>
      </w:r>
    </w:p>
    <w:p w:rsidR="0013192E" w:rsidRPr="008528B0" w:rsidRDefault="0013192E" w:rsidP="0013192E">
      <w:pPr>
        <w:numPr>
          <w:ilvl w:val="0"/>
          <w:numId w:val="1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Анализ проведения государственной итоговой аттестации по образовательным программам основного общего и среднего общего образования далее –</w:t>
      </w:r>
      <w:r w:rsidR="003F1E39"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ГИА) в 2018</w:t>
      </w: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 xml:space="preserve"> году.</w:t>
      </w:r>
    </w:p>
    <w:p w:rsidR="0013192E" w:rsidRPr="008528B0" w:rsidRDefault="0013192E" w:rsidP="0013192E">
      <w:pPr>
        <w:numPr>
          <w:ilvl w:val="0"/>
          <w:numId w:val="1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Организационно-информационное сопровождение</w:t>
      </w:r>
    </w:p>
    <w:p w:rsidR="0013192E" w:rsidRPr="008528B0" w:rsidRDefault="0013192E" w:rsidP="0013192E">
      <w:pPr>
        <w:numPr>
          <w:ilvl w:val="0"/>
          <w:numId w:val="1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Методическое сопровождение каждого предмета</w:t>
      </w:r>
    </w:p>
    <w:p w:rsidR="0013192E" w:rsidRPr="008528B0" w:rsidRDefault="0013192E" w:rsidP="0013192E">
      <w:pPr>
        <w:numPr>
          <w:ilvl w:val="0"/>
          <w:numId w:val="1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Нормативно-правовое обеспечение</w:t>
      </w:r>
    </w:p>
    <w:p w:rsidR="0013192E" w:rsidRPr="008528B0" w:rsidRDefault="0013192E" w:rsidP="0013192E">
      <w:pPr>
        <w:numPr>
          <w:ilvl w:val="0"/>
          <w:numId w:val="1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Обучение лиц, привлекаемых к проведению ГИА-11</w:t>
      </w:r>
    </w:p>
    <w:p w:rsidR="0013192E" w:rsidRPr="008528B0" w:rsidRDefault="0013192E" w:rsidP="0013192E">
      <w:pPr>
        <w:numPr>
          <w:ilvl w:val="0"/>
          <w:numId w:val="1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lastRenderedPageBreak/>
        <w:t>Организационное сопровождение</w:t>
      </w:r>
    </w:p>
    <w:p w:rsidR="0013192E" w:rsidRPr="008528B0" w:rsidRDefault="0013192E" w:rsidP="0013192E">
      <w:pPr>
        <w:numPr>
          <w:ilvl w:val="0"/>
          <w:numId w:val="1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Работа с обучающимися.</w:t>
      </w:r>
    </w:p>
    <w:p w:rsidR="0013192E" w:rsidRPr="008528B0" w:rsidRDefault="0013192E" w:rsidP="0013192E">
      <w:pPr>
        <w:numPr>
          <w:ilvl w:val="0"/>
          <w:numId w:val="1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Взаимодействие с родителями.</w:t>
      </w:r>
    </w:p>
    <w:p w:rsidR="0013192E" w:rsidRPr="008528B0" w:rsidRDefault="0013192E" w:rsidP="0013192E">
      <w:pPr>
        <w:numPr>
          <w:ilvl w:val="0"/>
          <w:numId w:val="1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Взаимодействие с классным руководителем.</w:t>
      </w:r>
    </w:p>
    <w:p w:rsidR="0013192E" w:rsidRPr="008528B0" w:rsidRDefault="0013192E" w:rsidP="0013192E">
      <w:pPr>
        <w:numPr>
          <w:ilvl w:val="0"/>
          <w:numId w:val="1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Контроль за организацией и качеством учебного процесса</w:t>
      </w:r>
    </w:p>
    <w:p w:rsidR="0013192E" w:rsidRPr="008528B0" w:rsidRDefault="0013192E" w:rsidP="0013192E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  <w:t> Предполагаемые результаты:</w:t>
      </w:r>
    </w:p>
    <w:p w:rsidR="0013192E" w:rsidRPr="008528B0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1)охват учащихся индивидуальными консультациями – 100%;</w:t>
      </w:r>
    </w:p>
    <w:p w:rsidR="0013192E" w:rsidRPr="008528B0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2)наличие рекомендаций и Памяток для учащихся -100%;</w:t>
      </w:r>
    </w:p>
    <w:p w:rsidR="0013192E" w:rsidRPr="008528B0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3)охват родителей (законных представителей) информированием о результатах диагностических работ – 100%;</w:t>
      </w:r>
    </w:p>
    <w:p w:rsidR="0013192E" w:rsidRPr="008528B0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4)положительная динамика результатов диагностических работ;</w:t>
      </w:r>
    </w:p>
    <w:p w:rsidR="0013192E" w:rsidRPr="008528B0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5)средний тестовый балл – не ниже 60 баллов.</w:t>
      </w:r>
    </w:p>
    <w:p w:rsidR="0013192E" w:rsidRPr="008528B0" w:rsidRDefault="0013192E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  <w:t>План мероприятий</w:t>
      </w:r>
    </w:p>
    <w:tbl>
      <w:tblPr>
        <w:tblW w:w="5113" w:type="pct"/>
        <w:tblCellMar>
          <w:left w:w="0" w:type="dxa"/>
          <w:right w:w="0" w:type="dxa"/>
        </w:tblCellMar>
        <w:tblLook w:val="04A0"/>
      </w:tblPr>
      <w:tblGrid>
        <w:gridCol w:w="5549"/>
        <w:gridCol w:w="2378"/>
        <w:gridCol w:w="3329"/>
        <w:gridCol w:w="3889"/>
      </w:tblGrid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3192E" w:rsidRPr="008528B0" w:rsidTr="008528B0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шага №1 дорожной карты подготовки выпускников к ЕГЭ</w:t>
            </w:r>
          </w:p>
        </w:tc>
      </w:tr>
      <w:tr w:rsidR="0013192E" w:rsidRPr="008528B0" w:rsidTr="008528B0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1. Анализ проведения государственной итоговой аттестации по образовательным программам основного общего и среднего общего </w:t>
            </w:r>
            <w:r w:rsidR="00D572B6" w:rsidRPr="008528B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образования далее – ГИА) в 2018</w:t>
            </w:r>
            <w:r w:rsidRPr="008528B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году.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D572B6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ЕГЭ в 2018</w:t>
            </w:r>
            <w:r w:rsidR="0013192E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на педагогическом совете.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D572B6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Август 2018</w:t>
            </w:r>
            <w:r w:rsidR="0013192E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13192E" w:rsidRPr="008528B0" w:rsidTr="008528B0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шага №2</w:t>
            </w: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дорожной карты подготовки выпускников к ЕГЭ.</w:t>
            </w:r>
          </w:p>
        </w:tc>
      </w:tr>
      <w:tr w:rsidR="0013192E" w:rsidRPr="008528B0" w:rsidTr="008528B0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 Организационно-информационное сопровождение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</w:t>
            </w:r>
            <w:r w:rsidR="00D572B6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анализа результатов ЕГЭ в 2018</w:t>
            </w: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на официальном сайте образовательной организации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201</w:t>
            </w:r>
            <w:r w:rsidR="00D572B6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текстов нормативных документов и их изменений, информационных материалов об ЕГЭ на странице школьного сайта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по сайту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перечня учебной литературы по подготовке к итоговой аттестации с размещением на сайте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 октября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УВР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предметных МО по вопросу изучения нормативных документов по организации ЕГЭ в учебном году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ШМО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Информирование участников ГИА и их родителей (законных представителей) через систему классных часов, родительских собраний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УВР</w:t>
            </w:r>
          </w:p>
          <w:p w:rsidR="0013192E" w:rsidRPr="008528B0" w:rsidRDefault="00D572B6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</w:t>
            </w:r>
            <w:r w:rsidR="0013192E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</w:t>
            </w: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базы данных по ЕГЭ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диагностических работ  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сочинение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 обновление информации на стенде «Готовимся к ГИА», обновление странички сайта школы по проблеме ЕГЭ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тиражирования и выдачи обучающимся уведомлений на ЕГЭ, инструкций, правил заполнения бланков ЕГЭ: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 февраля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13192E" w:rsidRPr="008528B0" w:rsidTr="008528B0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 Методическое сопровождение каждого предмета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Организация индивидуальной работы со слабоуспевающими и часто болеющими учащимися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 и классные руководители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учителями-предметниками курсов повышения квалификации и районных и городских семинаров по вопросам подготовки к ЕГЭ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консультативной помощи педагогам по вопросам подготовки к ГИА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участников ЕГЭ учебно-тренировочными материалами, обучающими программами, методическими пособиями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предметники, классные руководители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 методических рекомендаций по предметам для учителей - предметников по подготовке обучающихся в 10-11 классах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– октябрь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предметники, классные руководители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ШМО «Об организации работы по подготовке к ГИА»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ШМО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Заседание НМО «Итоги подготовки к ЕГЭ за первое полугодие»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НМО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13192E" w:rsidRPr="008528B0" w:rsidTr="008528B0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3. </w:t>
            </w:r>
            <w:r w:rsidRPr="008528B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Нормативно-правовое обеспечение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планов мероприятий   по подготовке к ЕГЭ по образовательным программам среднего общего образования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сопроводительных приказов к нормативно-распорядительным документам (приказ на диагностические работы, на итоговое сочинение и т.д.)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доведение нормативных и распорядительных документов по ЕГЭ и ГВЭ всех уровней до участников ЕГЭ и ГВЭ и их родителей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A23228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</w:t>
            </w:r>
            <w:r w:rsidR="0013192E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</w:t>
            </w: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доведение нормативных и распорядительных документов по ЕГЭ и ГВЭ всех уровней до учителей.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13192E" w:rsidRPr="008528B0" w:rsidTr="008528B0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4.Обучение лиц, привлекаемых к проведению ГИА-11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Обучение учителей по вопросам подготовки обучающихся к ГИА-11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расписанию курсовой подготовки АСОУ, по плану работы ШМО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ШМО</w:t>
            </w:r>
          </w:p>
        </w:tc>
      </w:tr>
      <w:tr w:rsidR="0013192E" w:rsidRPr="008528B0" w:rsidTr="008528B0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Организация работы с обучающимися по подготовке к ЕГЭ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индивидуальной работы с учащимися по профориентации и обоснованному выбору предметов на ЕГЭ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A23228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Классный </w:t>
            </w:r>
            <w:r w:rsidR="0013192E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</w:t>
            </w: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анкетирования выпускников по выбору предметов на ЕГЭ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  <w:r w:rsidR="00A23228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тренингов по предметам с использованием демоверсий КИМов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индивидуально-групповых занятий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участников ЕГЭ правилам заполнения бланков ЕГЭ и технологии проведения ЕГЭ в ППЭ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Организация психолого-педагогического сопровождения подготовки выпускников 11-х классов к ЕГЭ.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диагностических и тренировочных рабо</w:t>
            </w:r>
            <w:r w:rsidR="00A23228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через систему СТАТГРАД на 2018-2019</w:t>
            </w: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  <w:r w:rsidR="00A23228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- предметники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Семинары для участников ЕГЭ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«Права и обязанности участников ЕГЭ».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Индивидуальные рекомендации педагогов учащимся по подготовке к ЕГЭ.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  <w:r w:rsidR="00A23228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13192E" w:rsidRPr="008528B0" w:rsidTr="008528B0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Взаимодействие с родителями.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Проведение родительских собраний: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  <w:r w:rsidR="002612AA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  Лещенко Е.А.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  <w:r w:rsidR="002612AA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Амирова И.Ф.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  <w:r w:rsidR="002612AA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Питанова Т.П.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2.Индивидуальное консультирование и информирование по вопросам, связанным с </w:t>
            </w: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ГИА.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руководитель, администрация.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3.Ознакомить с правами родителей по защите прав ребенка при подготовке к ГИА и нормативными документами, регламентирующими проведение ГИА.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руководитель, администрация.</w:t>
            </w:r>
          </w:p>
        </w:tc>
      </w:tr>
      <w:tr w:rsidR="0013192E" w:rsidRPr="008528B0" w:rsidTr="008528B0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7.Взаимодействие с классным руководителем.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1.Подготовка документов для формирования базы данных выпускников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Сентябрь.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руководитель, зам.директора по УВР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2.Ознакомление учащихся, родителей (лиц, их заменяющих) с нормативными документами по ГИА.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руководитель, зам.директора по УВР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3.Мониторинг учащихся по распределению предметов по итоговой аттестации.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руководитель, зам.директора по УВР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4.Контроль за посещаемостью учащимися консультаций по подготовке к итоговой аттестации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руководитель, администрация.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5.Проведение индивидуальных консультаций с учащимися и их </w:t>
            </w: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родителями (лицами, их заменяющими).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руководитель, администрация, учителя-</w:t>
            </w: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предметники.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6.Работа с классным руководителем 11-х классов по проблемам «Контроль успеваемости и посещаемости учащихся», «Психологическая подготовка учащихся к проведению итоговой аттестации в форме ЕГЭ»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2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Администрация, учителя-предметники, педагог-психолог</w:t>
            </w:r>
          </w:p>
        </w:tc>
      </w:tr>
      <w:tr w:rsidR="0013192E" w:rsidRPr="008528B0" w:rsidTr="008528B0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шага № 3 дорожной карты</w:t>
            </w: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подготовке выпускников к ЕГЭ</w:t>
            </w:r>
          </w:p>
        </w:tc>
      </w:tr>
      <w:tr w:rsidR="0013192E" w:rsidRPr="008528B0" w:rsidTr="008528B0">
        <w:tc>
          <w:tcPr>
            <w:tcW w:w="5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 качества реализации запланированных изменений при подготовке выпускников к сдаче ЕГЭ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09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контроля</w:t>
            </w:r>
          </w:p>
        </w:tc>
        <w:tc>
          <w:tcPr>
            <w:tcW w:w="128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1.Организация работы по подготовке к ЕГЭ в 11 классе.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Организация работы с учащимися «группы риска» и их семьями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Проведение диагностических работ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Деятельность на уроке по отработке заданий – предмет по выбору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Сентябрь-октябрь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</w:t>
            </w:r>
          </w:p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  <w:r w:rsidR="00A23228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1.Обеспечение необходимых условий для активного использования на уроках ИКТ.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Проведение диагностических работ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Деятельность на уроке по отработке заданий – предмет по выбору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109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</w:t>
            </w:r>
          </w:p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  <w:r w:rsidR="00A23228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Использование на уроках ИКТ.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Проведение диагностических работ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Учёт пробела знаний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1).  достижения (внесение и анализ полученных данных)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2). план инд. работы (составление карты инд. сопровождения)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3). отработка уровня «С» по всем предметам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Деятельность на уроке по отработке заданий – предмет по выбору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</w:t>
            </w:r>
          </w:p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Работа учителей-предметников по формированию у учащихся умений и навыков работы с тестами в рамках подготовки к итоговой аттестации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09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</w:t>
            </w:r>
          </w:p>
        </w:tc>
        <w:tc>
          <w:tcPr>
            <w:tcW w:w="128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 Учителя -предметники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1.Формы работы учителей-предметников по контролю качества.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 классных руководителей с родителями по вопросу итоговой аттестации учащихся.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Проведение диагностических работ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Февраль-март</w:t>
            </w:r>
          </w:p>
        </w:tc>
        <w:tc>
          <w:tcPr>
            <w:tcW w:w="109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</w:t>
            </w:r>
          </w:p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13192E" w:rsidRPr="008528B0" w:rsidTr="008528B0">
        <w:tc>
          <w:tcPr>
            <w:tcW w:w="1832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Состояние работы по подготовке к итоговой аттестации учащихся 11 классов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Формы работы учителей-предметников по контролю качества</w:t>
            </w:r>
          </w:p>
        </w:tc>
        <w:tc>
          <w:tcPr>
            <w:tcW w:w="78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109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</w:t>
            </w:r>
          </w:p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</w:tbl>
    <w:p w:rsidR="008528B0" w:rsidRDefault="008528B0" w:rsidP="008528B0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</w:p>
    <w:p w:rsidR="008528B0" w:rsidRDefault="008528B0" w:rsidP="008528B0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</w:p>
    <w:p w:rsidR="008528B0" w:rsidRDefault="008528B0" w:rsidP="008528B0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</w:p>
    <w:p w:rsidR="008528B0" w:rsidRDefault="008528B0" w:rsidP="008528B0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</w:p>
    <w:p w:rsidR="008528B0" w:rsidRDefault="008528B0" w:rsidP="008528B0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</w:p>
    <w:p w:rsidR="0013192E" w:rsidRPr="008528B0" w:rsidRDefault="008528B0" w:rsidP="008528B0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</w:t>
      </w:r>
      <w:r w:rsidR="00CF3ECE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 xml:space="preserve"> </w:t>
      </w:r>
      <w:r w:rsidR="0013192E" w:rsidRPr="0013192E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Приложение к дорожной карте №1</w:t>
      </w:r>
    </w:p>
    <w:p w:rsidR="0013192E" w:rsidRPr="0013192E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13192E" w:rsidRPr="0013192E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СОГЛАССОВАНО 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7776E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УТВЕРЖДАЮ</w:t>
      </w:r>
    </w:p>
    <w:p w:rsidR="0013192E" w:rsidRPr="0013192E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зам. директора по УВР 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7776E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 Директор школы</w:t>
      </w:r>
    </w:p>
    <w:p w:rsidR="0013192E" w:rsidRPr="0013192E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______________ 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7776E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 ______________</w:t>
      </w:r>
    </w:p>
    <w:p w:rsidR="0013192E" w:rsidRPr="0013192E" w:rsidRDefault="007776E3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И.Ф. Амирова</w:t>
      </w:r>
      <w:r w:rsidR="0013192E"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                        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      Е.А.Лещенко</w:t>
      </w:r>
    </w:p>
    <w:p w:rsidR="0013192E" w:rsidRPr="0013192E" w:rsidRDefault="007776E3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«___»________ 2018</w:t>
      </w:r>
      <w:r w:rsidR="0013192E"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г.                                                                                                                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              «___»________ 2018</w:t>
      </w:r>
      <w:r w:rsidR="0013192E"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г.</w:t>
      </w:r>
    </w:p>
    <w:p w:rsidR="0013192E" w:rsidRPr="0013192E" w:rsidRDefault="0013192E" w:rsidP="0013192E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3192E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</w:p>
    <w:p w:rsidR="0013192E" w:rsidRPr="0013192E" w:rsidRDefault="0013192E" w:rsidP="0013192E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3192E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</w:p>
    <w:p w:rsidR="008528B0" w:rsidRDefault="008528B0" w:rsidP="00CF3EC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</w:pPr>
    </w:p>
    <w:p w:rsidR="00CF3ECE" w:rsidRPr="008528B0" w:rsidRDefault="0013192E" w:rsidP="00CF3EC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</w:pPr>
      <w:r w:rsidRPr="008528B0"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  <w:t>План родительс</w:t>
      </w:r>
      <w:r w:rsidR="007776E3" w:rsidRPr="008528B0"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  <w:t xml:space="preserve">ких собраний в 11 классе </w:t>
      </w:r>
      <w:r w:rsidR="00CF3ECE" w:rsidRPr="008528B0"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  <w:t>ЕГЭ – 2019</w:t>
      </w:r>
    </w:p>
    <w:p w:rsidR="00CF3ECE" w:rsidRPr="008528B0" w:rsidRDefault="00CF3ECE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</w:pPr>
    </w:p>
    <w:p w:rsidR="0013192E" w:rsidRPr="008528B0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40"/>
          <w:szCs w:val="40"/>
          <w:lang w:eastAsia="ru-RU"/>
        </w:rPr>
      </w:pPr>
      <w:r w:rsidRPr="008528B0"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  <w:t>на 2018 – 2019</w:t>
      </w:r>
      <w:r w:rsidR="0013192E" w:rsidRPr="008528B0"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  <w:t xml:space="preserve"> учебный год</w:t>
      </w:r>
    </w:p>
    <w:p w:rsidR="0013192E" w:rsidRPr="008528B0" w:rsidRDefault="0013192E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</w:pPr>
    </w:p>
    <w:p w:rsidR="007776E3" w:rsidRPr="007C35D0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7776E3" w:rsidRPr="0013192E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13192E" w:rsidRPr="0013192E" w:rsidRDefault="0013192E" w:rsidP="0013192E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3192E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</w:p>
    <w:tbl>
      <w:tblPr>
        <w:tblW w:w="14012" w:type="dxa"/>
        <w:tblCellMar>
          <w:left w:w="0" w:type="dxa"/>
          <w:right w:w="0" w:type="dxa"/>
        </w:tblCellMar>
        <w:tblLook w:val="04A0"/>
      </w:tblPr>
      <w:tblGrid>
        <w:gridCol w:w="1713"/>
        <w:gridCol w:w="2373"/>
        <w:gridCol w:w="9926"/>
      </w:tblGrid>
      <w:tr w:rsidR="0013192E" w:rsidRPr="008528B0" w:rsidTr="007776E3">
        <w:tc>
          <w:tcPr>
            <w:tcW w:w="15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Дата проведения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10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</w:tr>
      <w:tr w:rsidR="0013192E" w:rsidRPr="008528B0" w:rsidTr="007776E3">
        <w:tc>
          <w:tcPr>
            <w:tcW w:w="1401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Родительские общешкольные собрания</w:t>
            </w:r>
          </w:p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13192E" w:rsidRPr="008528B0" w:rsidTr="007776E3">
        <w:tc>
          <w:tcPr>
            <w:tcW w:w="15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неделя сентября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7776E3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10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учебного </w:t>
            </w:r>
            <w:r w:rsidR="007776E3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процесса в ОУ в 2018-2019</w:t>
            </w: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</w:t>
            </w:r>
          </w:p>
        </w:tc>
      </w:tr>
      <w:tr w:rsidR="0013192E" w:rsidRPr="008528B0" w:rsidTr="007776E3">
        <w:tc>
          <w:tcPr>
            <w:tcW w:w="15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Последняя неделя </w:t>
            </w:r>
          </w:p>
          <w:p w:rsidR="007776E3" w:rsidRPr="008528B0" w:rsidRDefault="007776E3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776E3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7.00</w:t>
            </w:r>
          </w:p>
        </w:tc>
        <w:tc>
          <w:tcPr>
            <w:tcW w:w="10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Нормативно-правовые основы проведения государственной итоговой аттестации (для родителей 11 классов)</w:t>
            </w:r>
          </w:p>
        </w:tc>
      </w:tr>
      <w:tr w:rsidR="007776E3" w:rsidRPr="008528B0" w:rsidTr="007776E3">
        <w:tc>
          <w:tcPr>
            <w:tcW w:w="15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776E3" w:rsidRPr="008528B0" w:rsidRDefault="007C35D0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Последняя неделя декабря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776E3" w:rsidRPr="008528B0" w:rsidRDefault="007C35D0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10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776E3" w:rsidRPr="008528B0" w:rsidRDefault="007C35D0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родителей и их практическая помощь при подготовке к ЕГЭ.</w:t>
            </w:r>
          </w:p>
        </w:tc>
      </w:tr>
      <w:tr w:rsidR="0013192E" w:rsidRPr="008528B0" w:rsidTr="007776E3">
        <w:tc>
          <w:tcPr>
            <w:tcW w:w="15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7C35D0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неделя</w:t>
            </w:r>
          </w:p>
          <w:p w:rsidR="007C35D0" w:rsidRPr="008528B0" w:rsidRDefault="007C35D0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апреля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7C35D0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10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порядке окончания учебного года; об организации и проведении ЕГЭ-11; о правилах поведения на экзаменах; об организации приема и рассмотрении апелля</w:t>
            </w:r>
            <w:r w:rsidR="007C35D0"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ций по результатам ЕГЭ-11 в 2018-2019</w:t>
            </w: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году.</w:t>
            </w:r>
          </w:p>
        </w:tc>
      </w:tr>
      <w:tr w:rsidR="0013192E" w:rsidRPr="008528B0" w:rsidTr="007776E3">
        <w:tc>
          <w:tcPr>
            <w:tcW w:w="15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Первая </w:t>
            </w: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неделя мая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7C35D0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17.00</w:t>
            </w:r>
          </w:p>
        </w:tc>
        <w:tc>
          <w:tcPr>
            <w:tcW w:w="10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открытых дверей «Порядок и проведение ЕГЭ»</w:t>
            </w:r>
          </w:p>
        </w:tc>
      </w:tr>
      <w:tr w:rsidR="0013192E" w:rsidRPr="008528B0" w:rsidTr="007776E3">
        <w:tc>
          <w:tcPr>
            <w:tcW w:w="1401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Родительские классные собрания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3192E" w:rsidRPr="008528B0" w:rsidTr="007776E3">
        <w:tc>
          <w:tcPr>
            <w:tcW w:w="15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Последняя неделя сентября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7C35D0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16.30</w:t>
            </w:r>
          </w:p>
        </w:tc>
        <w:tc>
          <w:tcPr>
            <w:tcW w:w="10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по вопросам ЕГЭ.</w:t>
            </w:r>
          </w:p>
        </w:tc>
      </w:tr>
      <w:tr w:rsidR="0013192E" w:rsidRPr="008528B0" w:rsidTr="007776E3">
        <w:tc>
          <w:tcPr>
            <w:tcW w:w="15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7C35D0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10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помочь ребенку успешно подготовиться к ЕГЭ. Ознакомление с результатами анкетирования по выбору предметов.</w:t>
            </w:r>
          </w:p>
        </w:tc>
      </w:tr>
      <w:tr w:rsidR="0013192E" w:rsidRPr="008528B0" w:rsidTr="007776E3">
        <w:tc>
          <w:tcPr>
            <w:tcW w:w="15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7C35D0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16.30</w:t>
            </w:r>
          </w:p>
        </w:tc>
        <w:tc>
          <w:tcPr>
            <w:tcW w:w="10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нужно знать родителям о подростковом возрасте. Особенности учебного процесса в рамках подготовки учащихся к ЕГЭ</w:t>
            </w:r>
          </w:p>
        </w:tc>
      </w:tr>
      <w:tr w:rsidR="0013192E" w:rsidRPr="008528B0" w:rsidTr="007776E3">
        <w:tc>
          <w:tcPr>
            <w:tcW w:w="15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7C35D0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10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Экзамены: как избежать стресса?</w:t>
            </w:r>
          </w:p>
        </w:tc>
      </w:tr>
      <w:tr w:rsidR="0013192E" w:rsidRPr="008528B0" w:rsidTr="007776E3">
        <w:tc>
          <w:tcPr>
            <w:tcW w:w="15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3192E" w:rsidRPr="008528B0" w:rsidRDefault="007C35D0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10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по вопросам ЕГЭ.</w:t>
            </w:r>
          </w:p>
        </w:tc>
      </w:tr>
      <w:tr w:rsidR="0013192E" w:rsidRPr="008528B0" w:rsidTr="007776E3">
        <w:tc>
          <w:tcPr>
            <w:tcW w:w="15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7C35D0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100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открытых дверей «Порядок и проведение ЕГЭ»</w:t>
            </w:r>
          </w:p>
        </w:tc>
      </w:tr>
    </w:tbl>
    <w:p w:rsidR="0013192E" w:rsidRPr="008528B0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8528B0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lastRenderedPageBreak/>
        <w:t> </w:t>
      </w:r>
    </w:p>
    <w:p w:rsidR="007776E3" w:rsidRPr="008528B0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</w:pPr>
    </w:p>
    <w:p w:rsidR="007776E3" w:rsidRPr="008528B0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</w:pPr>
    </w:p>
    <w:p w:rsidR="007776E3" w:rsidRPr="008528B0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</w:pPr>
    </w:p>
    <w:p w:rsidR="007776E3" w:rsidRPr="008528B0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</w:pPr>
    </w:p>
    <w:p w:rsidR="007776E3" w:rsidRPr="008528B0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</w:pPr>
    </w:p>
    <w:p w:rsidR="007776E3" w:rsidRPr="008528B0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</w:pPr>
    </w:p>
    <w:p w:rsidR="007776E3" w:rsidRPr="008528B0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</w:pPr>
    </w:p>
    <w:p w:rsidR="007776E3" w:rsidRPr="008528B0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</w:pPr>
    </w:p>
    <w:p w:rsidR="007776E3" w:rsidRPr="008528B0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C240F5" w:rsidRDefault="00C240F5" w:rsidP="00C240F5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 xml:space="preserve"> </w:t>
      </w:r>
    </w:p>
    <w:p w:rsidR="008528B0" w:rsidRDefault="00C240F5" w:rsidP="00C240F5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8528B0" w:rsidRDefault="008528B0" w:rsidP="00C240F5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8528B0" w:rsidRDefault="008528B0" w:rsidP="00C240F5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8528B0" w:rsidRDefault="008528B0" w:rsidP="00C240F5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8528B0" w:rsidRDefault="008528B0" w:rsidP="00C240F5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8528B0" w:rsidRDefault="008528B0" w:rsidP="00C240F5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8528B0" w:rsidRDefault="008528B0" w:rsidP="00C240F5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8528B0" w:rsidRDefault="008528B0" w:rsidP="00C240F5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8528B0" w:rsidRDefault="008528B0" w:rsidP="00C240F5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13192E" w:rsidRPr="0013192E" w:rsidRDefault="008528B0" w:rsidP="00C240F5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</w:t>
      </w:r>
      <w:r w:rsidR="00C240F5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 xml:space="preserve">      </w:t>
      </w:r>
      <w:r w:rsidR="0013192E" w:rsidRPr="0013192E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Приложение к дорожной карте №2</w:t>
      </w:r>
    </w:p>
    <w:p w:rsidR="0013192E" w:rsidRPr="0013192E" w:rsidRDefault="0013192E" w:rsidP="0013192E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3192E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</w:p>
    <w:p w:rsidR="0013192E" w:rsidRPr="0013192E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СОГЛАССОВАНО 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C240F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                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 УТВЕРЖДАЮ</w:t>
      </w:r>
    </w:p>
    <w:p w:rsidR="0013192E" w:rsidRPr="0013192E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зам. директора по УВР 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C240F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          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 Директор школы</w:t>
      </w:r>
    </w:p>
    <w:p w:rsidR="0013192E" w:rsidRPr="0013192E" w:rsidRDefault="0013192E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______________ 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C240F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                      </w:t>
      </w:r>
      <w:r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 ______________</w:t>
      </w:r>
    </w:p>
    <w:p w:rsidR="0013192E" w:rsidRPr="0013192E" w:rsidRDefault="007776E3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И.Ф. Амирова</w:t>
      </w:r>
      <w:r w:rsidR="0013192E"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                                                                                                                    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        </w:t>
      </w:r>
      <w:r w:rsidR="00C240F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                      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 Е.А. Лещенко</w:t>
      </w:r>
    </w:p>
    <w:p w:rsidR="0013192E" w:rsidRPr="0013192E" w:rsidRDefault="007776E3" w:rsidP="0013192E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«___»________ 2018</w:t>
      </w:r>
      <w:r w:rsidR="0013192E"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г.                                                                                                          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       </w:t>
      </w:r>
      <w:r w:rsidR="00C240F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                             </w:t>
      </w:r>
      <w:r w:rsidR="00CF3EC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«___»_______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2018</w:t>
      </w:r>
      <w:r w:rsidR="0013192E" w:rsidRPr="0013192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г.</w:t>
      </w:r>
    </w:p>
    <w:p w:rsidR="0013192E" w:rsidRPr="0013192E" w:rsidRDefault="0013192E" w:rsidP="0013192E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3192E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</w:p>
    <w:p w:rsidR="008528B0" w:rsidRDefault="008528B0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</w:pPr>
    </w:p>
    <w:p w:rsidR="008528B0" w:rsidRDefault="008528B0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</w:pPr>
    </w:p>
    <w:p w:rsidR="0013192E" w:rsidRPr="008528B0" w:rsidRDefault="0013192E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40"/>
          <w:szCs w:val="40"/>
          <w:lang w:eastAsia="ru-RU"/>
        </w:rPr>
      </w:pPr>
      <w:r w:rsidRPr="008528B0"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  <w:t>План классных часов с выпускниками 11-х классов</w:t>
      </w:r>
    </w:p>
    <w:p w:rsidR="0013192E" w:rsidRPr="008528B0" w:rsidRDefault="0013192E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</w:pPr>
      <w:r w:rsidRPr="008528B0"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  <w:t>по вопросам подготовки к О</w:t>
      </w:r>
      <w:r w:rsidR="007776E3" w:rsidRPr="008528B0"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  <w:t>ГЭ</w:t>
      </w:r>
    </w:p>
    <w:p w:rsidR="007776E3" w:rsidRPr="008528B0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</w:pPr>
    </w:p>
    <w:p w:rsidR="007776E3" w:rsidRPr="008528B0" w:rsidRDefault="00CF3ECE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</w:pPr>
      <w:r w:rsidRPr="008528B0"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  <w:t>201802019 учебный год</w:t>
      </w:r>
    </w:p>
    <w:p w:rsidR="007776E3" w:rsidRPr="008528B0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0"/>
          <w:szCs w:val="40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7776E3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CF3ECE" w:rsidRDefault="00CF3ECE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CF3ECE" w:rsidRDefault="00CF3ECE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8528B0" w:rsidRDefault="008528B0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CF3ECE" w:rsidRDefault="00CF3ECE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7776E3" w:rsidRPr="0013192E" w:rsidRDefault="007776E3" w:rsidP="0013192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tbl>
      <w:tblPr>
        <w:tblW w:w="14295" w:type="dxa"/>
        <w:tblCellMar>
          <w:left w:w="0" w:type="dxa"/>
          <w:right w:w="0" w:type="dxa"/>
        </w:tblCellMar>
        <w:tblLook w:val="04A0"/>
      </w:tblPr>
      <w:tblGrid>
        <w:gridCol w:w="1871"/>
        <w:gridCol w:w="6199"/>
        <w:gridCol w:w="1982"/>
        <w:gridCol w:w="4243"/>
      </w:tblGrid>
      <w:tr w:rsidR="0013192E" w:rsidRPr="008528B0" w:rsidTr="007776E3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№п/п</w:t>
            </w:r>
          </w:p>
        </w:tc>
        <w:tc>
          <w:tcPr>
            <w:tcW w:w="6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13192E" w:rsidRPr="008528B0" w:rsidTr="007776E3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numPr>
                <w:ilvl w:val="0"/>
                <w:numId w:val="2"/>
              </w:num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«Основные вопросы проведения государственной итоговой аттестации выпускников 11-х классов»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Формы проведения экзаменов (традиционная, новая)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Число экзаменов (обязательные экзамены и экзамены по выбору)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Порядок и сроки подачи заявления о выборе предметов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Сроки проведения ЕГЭ (досрочный, основной и дополнительный периоды)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13192E" w:rsidRPr="008528B0" w:rsidTr="007776E3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numPr>
                <w:ilvl w:val="0"/>
                <w:numId w:val="3"/>
              </w:num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«Информация для желающих поступить в учреждения СПО или ВУЗ»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Ознакомление с перечнем учреждений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13192E" w:rsidRPr="008528B0" w:rsidTr="007776E3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numPr>
                <w:ilvl w:val="0"/>
                <w:numId w:val="4"/>
              </w:num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«Участники ГИА-11»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·         Основания и процедура допуска к государственной итоговой аттестации учащихся </w:t>
            </w: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11-х классов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Участники ЕГЭ для сдачи экзаменов  в досрочный,  основной и дополнительный периоды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Участники ЕГЭ с ограниченными возможностями здоровья (создание специальных условий для данной категории участников)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Ноябрь 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13192E" w:rsidRPr="008528B0" w:rsidTr="007776E3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numPr>
                <w:ilvl w:val="0"/>
                <w:numId w:val="5"/>
              </w:num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6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успешно сдать ЕГЭ»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13192E" w:rsidRPr="008528B0" w:rsidTr="007776E3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numPr>
                <w:ilvl w:val="0"/>
                <w:numId w:val="6"/>
              </w:num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«Процедура проведения ГИА-11»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Информация об образовательном учреждении-пункте проведения экзаменов (ОУ-ППЭ)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Число ОУ-ППЭ в муниципальном образовании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Закрепление участников ОГЭ за ОУ-ППЭ Состав лиц, находящихся в ОУ-ППЭ, экзаменационных аудиториях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·         Правила поведения в ОУ-ППЭ (что </w:t>
            </w: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разрешено, что запрещается)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13192E" w:rsidRPr="008528B0" w:rsidTr="007776E3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numPr>
                <w:ilvl w:val="0"/>
                <w:numId w:val="7"/>
              </w:num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6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«Правила поведения во время экзамена и заполнения бланков ответов ГИА-11»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Правила поведения во время экзамена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Правила заполнения бланков ответов № 1 и № 2 и дополнительных бланков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13192E" w:rsidRPr="008528B0" w:rsidTr="007776E3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numPr>
                <w:ilvl w:val="0"/>
                <w:numId w:val="8"/>
              </w:num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«Сроки и продолжительность экзаменов в форме ЕГЭ»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Сроки проведения экзаменов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Продолжительность экзаменов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Материалы, которые можно использовать на экзамене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13192E" w:rsidRPr="008528B0" w:rsidTr="007776E3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numPr>
                <w:ilvl w:val="0"/>
                <w:numId w:val="9"/>
              </w:num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«Апелляции по процедуре проведения экзамена и о несогласии с выставленными баллами»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Понятие об апелляции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Виды апелляций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·         Правила подачи апелляций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Процедура рассмотрения апелляций</w:t>
            </w:r>
          </w:p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 Результаты рассмотрения апелляций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192E" w:rsidRPr="008528B0" w:rsidRDefault="0013192E" w:rsidP="00131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  <w:p w:rsidR="0013192E" w:rsidRPr="008528B0" w:rsidRDefault="0013192E" w:rsidP="00131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8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</w:tbl>
    <w:p w:rsidR="0013192E" w:rsidRPr="008528B0" w:rsidRDefault="0013192E" w:rsidP="0013192E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</w:p>
    <w:p w:rsidR="0013192E" w:rsidRPr="0013192E" w:rsidRDefault="0013192E" w:rsidP="0013192E">
      <w:pPr>
        <w:numPr>
          <w:ilvl w:val="0"/>
          <w:numId w:val="10"/>
        </w:numPr>
        <w:spacing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</w:p>
    <w:p w:rsidR="003F1E39" w:rsidRDefault="0013192E">
      <w:r>
        <w:rPr>
          <w:rStyle w:val="a9"/>
        </w:rPr>
        <w:footnoteReference w:id="1"/>
      </w:r>
    </w:p>
    <w:sectPr w:rsidR="003F1E39" w:rsidSect="001319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36A" w:rsidRDefault="00D3436A" w:rsidP="0013192E">
      <w:pPr>
        <w:spacing w:after="0" w:line="240" w:lineRule="auto"/>
      </w:pPr>
      <w:r>
        <w:separator/>
      </w:r>
    </w:p>
  </w:endnote>
  <w:endnote w:type="continuationSeparator" w:id="0">
    <w:p w:rsidR="00D3436A" w:rsidRDefault="00D3436A" w:rsidP="00131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36A" w:rsidRDefault="00D3436A" w:rsidP="0013192E">
      <w:pPr>
        <w:spacing w:after="0" w:line="240" w:lineRule="auto"/>
      </w:pPr>
      <w:r>
        <w:separator/>
      </w:r>
    </w:p>
  </w:footnote>
  <w:footnote w:type="continuationSeparator" w:id="0">
    <w:p w:rsidR="00D3436A" w:rsidRDefault="00D3436A" w:rsidP="0013192E">
      <w:pPr>
        <w:spacing w:after="0" w:line="240" w:lineRule="auto"/>
      </w:pPr>
      <w:r>
        <w:continuationSeparator/>
      </w:r>
    </w:p>
  </w:footnote>
  <w:footnote w:id="1">
    <w:p w:rsidR="003F1E39" w:rsidRDefault="003F1E39">
      <w:pPr>
        <w:pStyle w:val="a7"/>
      </w:pPr>
      <w:r>
        <w:rPr>
          <w:rStyle w:val="a9"/>
        </w:rPr>
        <w:footnoteRef/>
      </w:r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15CE"/>
    <w:multiLevelType w:val="multilevel"/>
    <w:tmpl w:val="8B56E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44513C"/>
    <w:multiLevelType w:val="multilevel"/>
    <w:tmpl w:val="3D46F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D32AF"/>
    <w:multiLevelType w:val="multilevel"/>
    <w:tmpl w:val="31CEF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56186"/>
    <w:multiLevelType w:val="multilevel"/>
    <w:tmpl w:val="525C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471415"/>
    <w:multiLevelType w:val="multilevel"/>
    <w:tmpl w:val="37D8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BA2475"/>
    <w:multiLevelType w:val="multilevel"/>
    <w:tmpl w:val="9B242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2C1260"/>
    <w:multiLevelType w:val="multilevel"/>
    <w:tmpl w:val="580C5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AC0BC5"/>
    <w:multiLevelType w:val="multilevel"/>
    <w:tmpl w:val="73DC2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113878"/>
    <w:multiLevelType w:val="multilevel"/>
    <w:tmpl w:val="453EE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7E5F77"/>
    <w:multiLevelType w:val="multilevel"/>
    <w:tmpl w:val="5F3E3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9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192E"/>
    <w:rsid w:val="000C0B63"/>
    <w:rsid w:val="0013192E"/>
    <w:rsid w:val="002612AA"/>
    <w:rsid w:val="002A50C5"/>
    <w:rsid w:val="003F1E39"/>
    <w:rsid w:val="007776E3"/>
    <w:rsid w:val="007A7865"/>
    <w:rsid w:val="007C35D0"/>
    <w:rsid w:val="008528B0"/>
    <w:rsid w:val="00A23228"/>
    <w:rsid w:val="00B80B6F"/>
    <w:rsid w:val="00C240F5"/>
    <w:rsid w:val="00C44277"/>
    <w:rsid w:val="00CE0D3D"/>
    <w:rsid w:val="00CF3ECE"/>
    <w:rsid w:val="00D3436A"/>
    <w:rsid w:val="00D5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B63"/>
  </w:style>
  <w:style w:type="paragraph" w:styleId="1">
    <w:name w:val="heading 1"/>
    <w:basedOn w:val="a"/>
    <w:link w:val="10"/>
    <w:uiPriority w:val="9"/>
    <w:qFormat/>
    <w:rsid w:val="001319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9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3192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31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3192E"/>
    <w:rPr>
      <w:b/>
      <w:bCs/>
    </w:rPr>
  </w:style>
  <w:style w:type="character" w:customStyle="1" w:styleId="apple-converted-space">
    <w:name w:val="apple-converted-space"/>
    <w:basedOn w:val="a0"/>
    <w:rsid w:val="0013192E"/>
  </w:style>
  <w:style w:type="character" w:styleId="a6">
    <w:name w:val="Emphasis"/>
    <w:basedOn w:val="a0"/>
    <w:uiPriority w:val="20"/>
    <w:qFormat/>
    <w:rsid w:val="0013192E"/>
    <w:rPr>
      <w:i/>
      <w:iCs/>
    </w:rPr>
  </w:style>
  <w:style w:type="paragraph" w:styleId="a7">
    <w:name w:val="footnote text"/>
    <w:basedOn w:val="a"/>
    <w:link w:val="a8"/>
    <w:uiPriority w:val="99"/>
    <w:semiHidden/>
    <w:unhideWhenUsed/>
    <w:rsid w:val="0013192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3192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3192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2064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81068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822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6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89DCD-4FCC-422F-85B4-3898DBFFF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22</Pages>
  <Words>2665</Words>
  <Characters>15194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2018-09-17T16:56:00Z</dcterms:created>
  <dcterms:modified xsi:type="dcterms:W3CDTF">2018-09-26T18:27:00Z</dcterms:modified>
</cp:coreProperties>
</file>